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C6" w:rsidRPr="00D56A05" w:rsidRDefault="004F55C6" w:rsidP="004F55C6">
      <w:pPr>
        <w:spacing w:line="600" w:lineRule="exact"/>
        <w:jc w:val="center"/>
        <w:rPr>
          <w:rFonts w:eastAsia="黑体"/>
          <w:b/>
          <w:sz w:val="32"/>
        </w:rPr>
      </w:pPr>
      <w:bookmarkStart w:id="0" w:name="_GoBack"/>
      <w:bookmarkEnd w:id="0"/>
      <w:r w:rsidRPr="00D56A05">
        <w:rPr>
          <w:rFonts w:eastAsia="黑体"/>
          <w:b/>
          <w:sz w:val="32"/>
        </w:rPr>
        <w:t>江苏高校学生境外学习政府奖学金项目</w:t>
      </w:r>
    </w:p>
    <w:p w:rsidR="004F55C6" w:rsidRPr="00D56A05" w:rsidRDefault="004F55C6" w:rsidP="004F55C6">
      <w:pPr>
        <w:spacing w:line="600" w:lineRule="exact"/>
        <w:jc w:val="center"/>
        <w:rPr>
          <w:rFonts w:eastAsia="黑体"/>
          <w:b/>
          <w:sz w:val="32"/>
        </w:rPr>
      </w:pPr>
      <w:r w:rsidRPr="00D56A05">
        <w:rPr>
          <w:rFonts w:eastAsia="黑体"/>
          <w:b/>
          <w:sz w:val="32"/>
        </w:rPr>
        <w:t>学分认定指南</w:t>
      </w:r>
    </w:p>
    <w:p w:rsidR="004F55C6" w:rsidRPr="00D56A05" w:rsidRDefault="004F55C6" w:rsidP="004F55C6">
      <w:pPr>
        <w:spacing w:line="480" w:lineRule="exact"/>
        <w:ind w:firstLineChars="200" w:firstLine="594"/>
        <w:rPr>
          <w:rFonts w:eastAsia="仿宋"/>
          <w:b/>
          <w:bCs/>
          <w:spacing w:val="-12"/>
          <w:sz w:val="32"/>
          <w:szCs w:val="32"/>
        </w:rPr>
      </w:pPr>
    </w:p>
    <w:p w:rsidR="004F55C6" w:rsidRPr="00D56A05" w:rsidRDefault="004F55C6" w:rsidP="004F55C6">
      <w:pPr>
        <w:spacing w:line="480" w:lineRule="exact"/>
        <w:ind w:firstLineChars="200" w:firstLine="643"/>
        <w:rPr>
          <w:rFonts w:eastAsia="仿宋_GB2312"/>
          <w:b/>
          <w:bCs/>
          <w:color w:val="000000"/>
          <w:sz w:val="32"/>
          <w:szCs w:val="32"/>
        </w:rPr>
      </w:pPr>
      <w:r w:rsidRPr="00D56A05">
        <w:rPr>
          <w:rFonts w:eastAsia="仿宋_GB2312"/>
          <w:b/>
          <w:bCs/>
          <w:color w:val="000000"/>
          <w:sz w:val="32"/>
          <w:szCs w:val="32"/>
        </w:rPr>
        <w:t>一、总则</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为进一步指导</w:t>
      </w:r>
      <w:r w:rsidRPr="00D56A05">
        <w:rPr>
          <w:rFonts w:eastAsia="仿宋_GB2312"/>
          <w:spacing w:val="-12"/>
          <w:sz w:val="32"/>
          <w:szCs w:val="32"/>
        </w:rPr>
        <w:t>江苏高校学生境外学习政府奖学金项目</w:t>
      </w:r>
      <w:r w:rsidRPr="00D56A05">
        <w:rPr>
          <w:rFonts w:eastAsia="仿宋_GB2312"/>
          <w:color w:val="000000"/>
          <w:sz w:val="32"/>
          <w:szCs w:val="32"/>
        </w:rPr>
        <w:t>学生成绩管理，做好学分认定和成绩转换工作，特制定本指南。</w:t>
      </w:r>
      <w:r w:rsidRPr="00D56A05">
        <w:rPr>
          <w:rFonts w:eastAsia="仿宋_GB2312"/>
          <w:color w:val="000000"/>
          <w:sz w:val="32"/>
          <w:szCs w:val="32"/>
        </w:rPr>
        <w:t xml:space="preserve"> </w:t>
      </w:r>
    </w:p>
    <w:p w:rsidR="004F55C6" w:rsidRPr="00D56A05" w:rsidRDefault="004F55C6" w:rsidP="004F55C6">
      <w:pPr>
        <w:spacing w:line="480" w:lineRule="exact"/>
        <w:ind w:firstLineChars="200" w:firstLine="643"/>
        <w:rPr>
          <w:rFonts w:eastAsia="仿宋_GB2312"/>
          <w:b/>
          <w:bCs/>
          <w:color w:val="000000"/>
          <w:sz w:val="32"/>
          <w:szCs w:val="32"/>
        </w:rPr>
      </w:pPr>
      <w:r w:rsidRPr="00D56A05">
        <w:rPr>
          <w:rFonts w:eastAsia="仿宋_GB2312"/>
          <w:b/>
          <w:bCs/>
          <w:color w:val="000000"/>
          <w:sz w:val="32"/>
          <w:szCs w:val="32"/>
        </w:rPr>
        <w:t>二、学籍管理</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项目学生在境外高校培养期间，其学籍性质不变，仍由各高校按自己的学籍管理办法进行管理。</w:t>
      </w:r>
    </w:p>
    <w:p w:rsidR="004F55C6" w:rsidRPr="00D56A05" w:rsidRDefault="004F55C6" w:rsidP="004F55C6">
      <w:pPr>
        <w:spacing w:line="480" w:lineRule="exact"/>
        <w:ind w:firstLineChars="200" w:firstLine="643"/>
        <w:rPr>
          <w:rFonts w:eastAsia="仿宋_GB2312"/>
          <w:b/>
          <w:bCs/>
          <w:color w:val="000000"/>
          <w:sz w:val="32"/>
          <w:szCs w:val="32"/>
        </w:rPr>
      </w:pPr>
      <w:r w:rsidRPr="00D56A05">
        <w:rPr>
          <w:rFonts w:eastAsia="仿宋_GB2312"/>
          <w:b/>
          <w:bCs/>
          <w:color w:val="000000"/>
          <w:sz w:val="32"/>
          <w:szCs w:val="32"/>
        </w:rPr>
        <w:t>三、学分认定和成绩转换的范围</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学分认定和成绩转换的课程范围为项目的课程或实践环节。</w:t>
      </w:r>
    </w:p>
    <w:p w:rsidR="004F55C6" w:rsidRPr="00D56A05" w:rsidRDefault="004F55C6" w:rsidP="004F55C6">
      <w:pPr>
        <w:spacing w:line="480" w:lineRule="exact"/>
        <w:ind w:firstLineChars="200" w:firstLine="643"/>
        <w:rPr>
          <w:rFonts w:eastAsia="仿宋_GB2312"/>
          <w:b/>
          <w:bCs/>
          <w:color w:val="000000"/>
          <w:sz w:val="32"/>
          <w:szCs w:val="32"/>
        </w:rPr>
      </w:pPr>
      <w:r w:rsidRPr="00D56A05">
        <w:rPr>
          <w:rFonts w:eastAsia="仿宋_GB2312"/>
          <w:b/>
          <w:bCs/>
          <w:color w:val="000000"/>
          <w:sz w:val="32"/>
          <w:szCs w:val="32"/>
        </w:rPr>
        <w:t>四、学分认定和成绩转换的原则</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根据该项目短期强化培训的特点，学分转换可按如下原则认定：</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1</w:t>
      </w:r>
      <w:r w:rsidRPr="00D56A05">
        <w:rPr>
          <w:rFonts w:eastAsia="仿宋_GB2312"/>
          <w:color w:val="000000"/>
          <w:sz w:val="32"/>
          <w:szCs w:val="32"/>
        </w:rPr>
        <w:t>．学分学时对应关系：</w:t>
      </w:r>
      <w:r w:rsidRPr="00D56A05">
        <w:rPr>
          <w:rFonts w:eastAsia="仿宋_GB2312"/>
          <w:color w:val="000000"/>
          <w:sz w:val="32"/>
          <w:szCs w:val="32"/>
        </w:rPr>
        <w:t>12-16</w:t>
      </w:r>
      <w:r w:rsidRPr="00D56A05">
        <w:rPr>
          <w:rFonts w:eastAsia="仿宋_GB2312"/>
          <w:color w:val="000000"/>
          <w:sz w:val="32"/>
          <w:szCs w:val="32"/>
        </w:rPr>
        <w:t>学时对应</w:t>
      </w:r>
      <w:r w:rsidRPr="00D56A05">
        <w:rPr>
          <w:rFonts w:eastAsia="仿宋_GB2312"/>
          <w:color w:val="000000"/>
          <w:sz w:val="32"/>
          <w:szCs w:val="32"/>
        </w:rPr>
        <w:t>1</w:t>
      </w:r>
      <w:r w:rsidRPr="00D56A05">
        <w:rPr>
          <w:rFonts w:eastAsia="仿宋_GB2312"/>
          <w:color w:val="000000"/>
          <w:sz w:val="32"/>
          <w:szCs w:val="32"/>
        </w:rPr>
        <w:t>学分。</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2</w:t>
      </w:r>
      <w:r w:rsidRPr="00D56A05">
        <w:rPr>
          <w:rFonts w:eastAsia="仿宋_GB2312"/>
          <w:color w:val="000000"/>
          <w:sz w:val="32"/>
          <w:szCs w:val="32"/>
        </w:rPr>
        <w:t>．学分替换要求</w:t>
      </w:r>
      <w:r w:rsidRPr="00D56A05">
        <w:rPr>
          <w:rFonts w:eastAsia="仿宋_GB2312"/>
          <w:color w:val="000000"/>
          <w:sz w:val="32"/>
          <w:szCs w:val="32"/>
        </w:rPr>
        <w:t>:</w:t>
      </w:r>
      <w:r w:rsidRPr="00D56A05">
        <w:rPr>
          <w:rFonts w:eastAsia="仿宋_GB2312"/>
          <w:color w:val="000000"/>
          <w:sz w:val="32"/>
          <w:szCs w:val="32"/>
        </w:rPr>
        <w:t>学生在外修读的课程学分，是以具体课程为目标的替换原则。大于或等于对应课程学分，可直接认定；大于</w:t>
      </w:r>
      <w:r w:rsidRPr="00D56A05">
        <w:rPr>
          <w:rFonts w:eastAsia="仿宋_GB2312"/>
          <w:color w:val="000000"/>
          <w:sz w:val="32"/>
          <w:szCs w:val="32"/>
        </w:rPr>
        <w:t>1</w:t>
      </w:r>
      <w:r w:rsidRPr="00D56A05">
        <w:rPr>
          <w:rFonts w:eastAsia="仿宋_GB2312"/>
          <w:color w:val="000000"/>
          <w:sz w:val="32"/>
          <w:szCs w:val="32"/>
        </w:rPr>
        <w:t>学分以内的学分不再累计替换；学分低于相应课程</w:t>
      </w:r>
      <w:r w:rsidRPr="00D56A05">
        <w:rPr>
          <w:rFonts w:eastAsia="仿宋_GB2312"/>
          <w:color w:val="000000"/>
          <w:sz w:val="32"/>
          <w:szCs w:val="32"/>
        </w:rPr>
        <w:t>1</w:t>
      </w:r>
      <w:r w:rsidRPr="00D56A05">
        <w:rPr>
          <w:rFonts w:eastAsia="仿宋_GB2312"/>
          <w:color w:val="000000"/>
          <w:sz w:val="32"/>
          <w:szCs w:val="32"/>
        </w:rPr>
        <w:t>学分以内的（含</w:t>
      </w:r>
      <w:r w:rsidRPr="00D56A05">
        <w:rPr>
          <w:rFonts w:eastAsia="仿宋_GB2312"/>
          <w:color w:val="000000"/>
          <w:sz w:val="32"/>
          <w:szCs w:val="32"/>
        </w:rPr>
        <w:t>1</w:t>
      </w:r>
      <w:r w:rsidRPr="00D56A05">
        <w:rPr>
          <w:rFonts w:eastAsia="仿宋_GB2312"/>
          <w:color w:val="000000"/>
          <w:sz w:val="32"/>
          <w:szCs w:val="32"/>
        </w:rPr>
        <w:t>学分），经所在学院认定，教务处审核后，方可替代。</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3</w:t>
      </w:r>
      <w:r w:rsidRPr="00D56A05">
        <w:rPr>
          <w:rFonts w:eastAsia="仿宋_GB2312"/>
          <w:color w:val="000000"/>
          <w:sz w:val="32"/>
          <w:szCs w:val="32"/>
        </w:rPr>
        <w:t>．课程内容要求：</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1</w:t>
      </w:r>
      <w:r w:rsidRPr="00D56A05">
        <w:rPr>
          <w:rFonts w:eastAsia="仿宋_GB2312"/>
          <w:color w:val="000000"/>
          <w:sz w:val="32"/>
          <w:szCs w:val="32"/>
        </w:rPr>
        <w:t>）申请替代专业培养方案中必修与限选课的课程，其修读课程内容与对应课程内容相同或相近的比率高于</w:t>
      </w:r>
      <w:r w:rsidRPr="00D56A05">
        <w:rPr>
          <w:rFonts w:eastAsia="仿宋_GB2312"/>
          <w:color w:val="000000"/>
          <w:sz w:val="32"/>
          <w:szCs w:val="32"/>
        </w:rPr>
        <w:t>60%</w:t>
      </w:r>
      <w:r w:rsidRPr="00D56A05">
        <w:rPr>
          <w:rFonts w:eastAsia="仿宋_GB2312"/>
          <w:color w:val="000000"/>
          <w:sz w:val="32"/>
          <w:szCs w:val="32"/>
        </w:rPr>
        <w:t>时，方可替代。</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2</w:t>
      </w:r>
      <w:r w:rsidRPr="00D56A05">
        <w:rPr>
          <w:rFonts w:eastAsia="仿宋_GB2312"/>
          <w:color w:val="000000"/>
          <w:sz w:val="32"/>
          <w:szCs w:val="32"/>
        </w:rPr>
        <w:t>）出境前认定为可替换相关专业的必修课时而培养方案中无相近课程时，由学生在培养方案中任选一门专业必修进行替换，此类申请一般不超过一门。</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lastRenderedPageBreak/>
        <w:t>3</w:t>
      </w:r>
      <w:r w:rsidRPr="00D56A05">
        <w:rPr>
          <w:rFonts w:eastAsia="仿宋_GB2312"/>
          <w:color w:val="000000"/>
          <w:sz w:val="32"/>
          <w:szCs w:val="32"/>
        </w:rPr>
        <w:t>）修读的专业课程在学校无对应课程时，经学校教务部门审核后，可认定为专业选修课，并按实际课程名称、学分和成绩记入成绩系统；修读的其它课程，可认定为公共选修课程，按实际课程名称、学分和成绩记入成绩系统。</w:t>
      </w:r>
    </w:p>
    <w:p w:rsidR="004F55C6" w:rsidRPr="00D56A05" w:rsidRDefault="004F55C6" w:rsidP="004F55C6">
      <w:pPr>
        <w:spacing w:line="480" w:lineRule="exact"/>
        <w:ind w:firstLineChars="200" w:firstLine="643"/>
        <w:rPr>
          <w:rFonts w:eastAsia="仿宋_GB2312"/>
          <w:b/>
          <w:bCs/>
          <w:color w:val="000000"/>
          <w:sz w:val="32"/>
          <w:szCs w:val="32"/>
        </w:rPr>
      </w:pPr>
      <w:r w:rsidRPr="00D56A05">
        <w:rPr>
          <w:rFonts w:eastAsia="仿宋_GB2312"/>
          <w:b/>
          <w:bCs/>
          <w:color w:val="000000"/>
          <w:sz w:val="32"/>
          <w:szCs w:val="32"/>
        </w:rPr>
        <w:t>五、成绩处理</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 xml:space="preserve">1. </w:t>
      </w:r>
      <w:r w:rsidRPr="00D56A05">
        <w:rPr>
          <w:rFonts w:eastAsia="仿宋_GB2312"/>
          <w:color w:val="000000"/>
          <w:sz w:val="32"/>
          <w:szCs w:val="32"/>
        </w:rPr>
        <w:t>境外学习的项目课程</w:t>
      </w:r>
      <w:r w:rsidRPr="00D56A05">
        <w:rPr>
          <w:rFonts w:eastAsia="仿宋_GB2312"/>
          <w:color w:val="000000"/>
          <w:sz w:val="32"/>
          <w:szCs w:val="32"/>
        </w:rPr>
        <w:t xml:space="preserve">, </w:t>
      </w:r>
      <w:r w:rsidRPr="00D56A05">
        <w:rPr>
          <w:rFonts w:eastAsia="仿宋_GB2312"/>
          <w:color w:val="000000"/>
          <w:sz w:val="32"/>
          <w:szCs w:val="32"/>
        </w:rPr>
        <w:t>按照学生实际修读的课程名、学分、成绩计入成绩系统；课程性质按认定的性质记录，境外高校提供的成绩单原件由各校教务处存档。</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 xml:space="preserve">2. </w:t>
      </w:r>
      <w:r w:rsidRPr="00D56A05">
        <w:rPr>
          <w:rFonts w:eastAsia="仿宋_GB2312"/>
          <w:color w:val="000000"/>
          <w:sz w:val="32"/>
          <w:szCs w:val="32"/>
        </w:rPr>
        <w:t>若境外高校成绩标准与所在校相同时，直接按照境外高校提供的成绩记入成绩系统。</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 xml:space="preserve">3. </w:t>
      </w:r>
      <w:r w:rsidRPr="00D56A05">
        <w:rPr>
          <w:rFonts w:eastAsia="仿宋_GB2312"/>
          <w:color w:val="000000"/>
          <w:sz w:val="32"/>
          <w:szCs w:val="32"/>
        </w:rPr>
        <w:t>若境外高校成绩以</w:t>
      </w:r>
      <w:r w:rsidRPr="00D56A05">
        <w:rPr>
          <w:rFonts w:eastAsia="仿宋_GB2312"/>
          <w:color w:val="000000"/>
          <w:sz w:val="32"/>
          <w:szCs w:val="32"/>
        </w:rPr>
        <w:t>A</w:t>
      </w:r>
      <w:r w:rsidRPr="00D56A05">
        <w:rPr>
          <w:rFonts w:eastAsia="仿宋_GB2312"/>
          <w:color w:val="000000"/>
          <w:sz w:val="32"/>
          <w:szCs w:val="32"/>
        </w:rPr>
        <w:t>、</w:t>
      </w:r>
      <w:r w:rsidRPr="00D56A05">
        <w:rPr>
          <w:rFonts w:eastAsia="仿宋_GB2312"/>
          <w:color w:val="000000"/>
          <w:sz w:val="32"/>
          <w:szCs w:val="32"/>
        </w:rPr>
        <w:t>B</w:t>
      </w:r>
      <w:r w:rsidRPr="00D56A05">
        <w:rPr>
          <w:rFonts w:eastAsia="仿宋_GB2312"/>
          <w:color w:val="000000"/>
          <w:sz w:val="32"/>
          <w:szCs w:val="32"/>
        </w:rPr>
        <w:t>、</w:t>
      </w:r>
      <w:r w:rsidRPr="00D56A05">
        <w:rPr>
          <w:rFonts w:eastAsia="仿宋_GB2312"/>
          <w:color w:val="000000"/>
          <w:sz w:val="32"/>
          <w:szCs w:val="32"/>
        </w:rPr>
        <w:t>C</w:t>
      </w:r>
      <w:r w:rsidRPr="00D56A05">
        <w:rPr>
          <w:rFonts w:eastAsia="仿宋_GB2312"/>
          <w:color w:val="000000"/>
          <w:sz w:val="32"/>
          <w:szCs w:val="32"/>
        </w:rPr>
        <w:t>、</w:t>
      </w:r>
      <w:r w:rsidRPr="00D56A05">
        <w:rPr>
          <w:rFonts w:eastAsia="仿宋_GB2312"/>
          <w:color w:val="000000"/>
          <w:sz w:val="32"/>
          <w:szCs w:val="32"/>
        </w:rPr>
        <w:t>D</w:t>
      </w:r>
      <w:r w:rsidRPr="00D56A05">
        <w:rPr>
          <w:rFonts w:eastAsia="仿宋_GB2312"/>
          <w:color w:val="000000"/>
          <w:sz w:val="32"/>
          <w:szCs w:val="32"/>
        </w:rPr>
        <w:t>、</w:t>
      </w:r>
      <w:r w:rsidRPr="00D56A05">
        <w:rPr>
          <w:rFonts w:eastAsia="仿宋_GB2312"/>
          <w:color w:val="000000"/>
          <w:sz w:val="32"/>
          <w:szCs w:val="32"/>
        </w:rPr>
        <w:t>E</w:t>
      </w:r>
      <w:r w:rsidRPr="00D56A05">
        <w:rPr>
          <w:rFonts w:eastAsia="仿宋_GB2312"/>
          <w:color w:val="000000"/>
          <w:sz w:val="32"/>
          <w:szCs w:val="32"/>
        </w:rPr>
        <w:t>五等级的形式登记，则按照以下标准转换后计入成绩系统。</w:t>
      </w:r>
    </w:p>
    <w:tbl>
      <w:tblPr>
        <w:tblpPr w:leftFromText="180" w:rightFromText="180"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3"/>
        <w:gridCol w:w="1144"/>
        <w:gridCol w:w="1144"/>
        <w:gridCol w:w="1144"/>
        <w:gridCol w:w="1144"/>
        <w:gridCol w:w="1253"/>
      </w:tblGrid>
      <w:tr w:rsidR="004F55C6" w:rsidRPr="00D56A05" w:rsidTr="00294DF4">
        <w:trPr>
          <w:trHeight w:val="641"/>
        </w:trPr>
        <w:tc>
          <w:tcPr>
            <w:tcW w:w="2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rPr>
                <w:rFonts w:eastAsia="仿宋_GB2312"/>
                <w:sz w:val="32"/>
                <w:szCs w:val="32"/>
              </w:rPr>
            </w:pPr>
            <w:r w:rsidRPr="00D56A05">
              <w:rPr>
                <w:rFonts w:eastAsia="仿宋_GB2312"/>
                <w:sz w:val="32"/>
                <w:szCs w:val="32"/>
              </w:rPr>
              <w:t>境外高校成绩</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A</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B</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C</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D</w:t>
            </w:r>
          </w:p>
        </w:tc>
        <w:tc>
          <w:tcPr>
            <w:tcW w:w="1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E</w:t>
            </w:r>
          </w:p>
        </w:tc>
      </w:tr>
      <w:tr w:rsidR="004F55C6" w:rsidRPr="00D56A05" w:rsidTr="00294DF4">
        <w:trPr>
          <w:trHeight w:val="543"/>
        </w:trPr>
        <w:tc>
          <w:tcPr>
            <w:tcW w:w="2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rPr>
                <w:rFonts w:eastAsia="仿宋_GB2312"/>
                <w:sz w:val="32"/>
                <w:szCs w:val="32"/>
              </w:rPr>
            </w:pPr>
            <w:r w:rsidRPr="00D56A05">
              <w:rPr>
                <w:rFonts w:eastAsia="仿宋_GB2312"/>
                <w:sz w:val="32"/>
                <w:szCs w:val="32"/>
              </w:rPr>
              <w:t>百分制成绩</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95</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85</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75</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65</w:t>
            </w:r>
          </w:p>
        </w:tc>
        <w:tc>
          <w:tcPr>
            <w:tcW w:w="1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55</w:t>
            </w:r>
          </w:p>
        </w:tc>
      </w:tr>
      <w:tr w:rsidR="004F55C6" w:rsidRPr="00D56A05" w:rsidTr="00294DF4">
        <w:trPr>
          <w:trHeight w:val="613"/>
        </w:trPr>
        <w:tc>
          <w:tcPr>
            <w:tcW w:w="2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rPr>
                <w:rFonts w:eastAsia="仿宋_GB2312"/>
                <w:sz w:val="32"/>
                <w:szCs w:val="32"/>
              </w:rPr>
            </w:pPr>
            <w:r w:rsidRPr="00D56A05">
              <w:rPr>
                <w:rFonts w:eastAsia="仿宋_GB2312"/>
                <w:sz w:val="32"/>
                <w:szCs w:val="32"/>
              </w:rPr>
              <w:t>五级制成绩</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优秀</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良好</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中等</w:t>
            </w:r>
          </w:p>
        </w:tc>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及格</w:t>
            </w:r>
          </w:p>
        </w:tc>
        <w:tc>
          <w:tcPr>
            <w:tcW w:w="12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5C6" w:rsidRPr="00D56A05" w:rsidRDefault="004F55C6" w:rsidP="00294DF4">
            <w:pPr>
              <w:spacing w:line="480" w:lineRule="exact"/>
              <w:jc w:val="center"/>
              <w:rPr>
                <w:rFonts w:eastAsia="仿宋_GB2312"/>
                <w:color w:val="000000"/>
                <w:sz w:val="32"/>
                <w:szCs w:val="32"/>
              </w:rPr>
            </w:pPr>
            <w:r w:rsidRPr="00D56A05">
              <w:rPr>
                <w:rFonts w:eastAsia="仿宋_GB2312"/>
                <w:color w:val="000000"/>
                <w:sz w:val="32"/>
                <w:szCs w:val="32"/>
              </w:rPr>
              <w:t>不及格</w:t>
            </w:r>
          </w:p>
        </w:tc>
      </w:tr>
    </w:tbl>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 xml:space="preserve">4. </w:t>
      </w:r>
      <w:r w:rsidRPr="00D56A05">
        <w:rPr>
          <w:rFonts w:eastAsia="仿宋_GB2312"/>
          <w:color w:val="000000"/>
          <w:sz w:val="32"/>
          <w:szCs w:val="32"/>
        </w:rPr>
        <w:t>境外高校成绩以</w:t>
      </w:r>
      <w:r w:rsidRPr="00D56A05">
        <w:rPr>
          <w:rFonts w:eastAsia="仿宋_GB2312"/>
          <w:color w:val="000000"/>
          <w:sz w:val="32"/>
          <w:szCs w:val="32"/>
        </w:rPr>
        <w:t>A+AA-</w:t>
      </w:r>
      <w:r w:rsidRPr="00D56A05">
        <w:rPr>
          <w:rFonts w:eastAsia="仿宋_GB2312"/>
          <w:color w:val="000000"/>
          <w:sz w:val="32"/>
          <w:szCs w:val="32"/>
        </w:rPr>
        <w:t>、</w:t>
      </w:r>
      <w:r w:rsidRPr="00D56A05">
        <w:rPr>
          <w:rFonts w:eastAsia="仿宋_GB2312"/>
          <w:color w:val="000000"/>
          <w:sz w:val="32"/>
          <w:szCs w:val="32"/>
        </w:rPr>
        <w:t>B+BB-</w:t>
      </w:r>
      <w:r w:rsidRPr="00D56A05">
        <w:rPr>
          <w:rFonts w:eastAsia="仿宋_GB2312"/>
          <w:color w:val="000000"/>
          <w:sz w:val="32"/>
          <w:szCs w:val="32"/>
        </w:rPr>
        <w:t>、</w:t>
      </w:r>
      <w:r w:rsidRPr="00D56A05">
        <w:rPr>
          <w:rFonts w:eastAsia="仿宋_GB2312"/>
          <w:color w:val="000000"/>
          <w:sz w:val="32"/>
          <w:szCs w:val="32"/>
        </w:rPr>
        <w:t>C+CC-</w:t>
      </w:r>
      <w:r w:rsidRPr="00D56A05">
        <w:rPr>
          <w:rFonts w:eastAsia="仿宋_GB2312"/>
          <w:color w:val="000000"/>
          <w:sz w:val="32"/>
          <w:szCs w:val="32"/>
        </w:rPr>
        <w:t>、</w:t>
      </w:r>
      <w:r w:rsidRPr="00D56A05">
        <w:rPr>
          <w:rFonts w:eastAsia="仿宋_GB2312"/>
          <w:color w:val="000000"/>
          <w:sz w:val="32"/>
          <w:szCs w:val="32"/>
        </w:rPr>
        <w:t>D+DD-</w:t>
      </w:r>
      <w:r w:rsidRPr="00D56A05">
        <w:rPr>
          <w:rFonts w:eastAsia="仿宋_GB2312"/>
          <w:color w:val="000000"/>
          <w:sz w:val="32"/>
          <w:szCs w:val="32"/>
        </w:rPr>
        <w:t>的形式登记，则按照以下标准转换后计入成绩系统。</w:t>
      </w:r>
    </w:p>
    <w:tbl>
      <w:tblPr>
        <w:tblpPr w:leftFromText="180" w:rightFromText="180" w:vertAnchor="text" w:horzAnchor="margin" w:tblpY="18"/>
        <w:tblOverlap w:val="never"/>
        <w:tblW w:w="8520" w:type="dxa"/>
        <w:tblLayout w:type="fixed"/>
        <w:tblLook w:val="04A0" w:firstRow="1" w:lastRow="0" w:firstColumn="1" w:lastColumn="0" w:noHBand="0" w:noVBand="1"/>
      </w:tblPr>
      <w:tblGrid>
        <w:gridCol w:w="1963"/>
        <w:gridCol w:w="462"/>
        <w:gridCol w:w="446"/>
        <w:gridCol w:w="454"/>
        <w:gridCol w:w="454"/>
        <w:gridCol w:w="454"/>
        <w:gridCol w:w="454"/>
        <w:gridCol w:w="454"/>
        <w:gridCol w:w="454"/>
        <w:gridCol w:w="454"/>
        <w:gridCol w:w="454"/>
        <w:gridCol w:w="454"/>
        <w:gridCol w:w="454"/>
        <w:gridCol w:w="454"/>
        <w:gridCol w:w="655"/>
      </w:tblGrid>
      <w:tr w:rsidR="004F55C6" w:rsidRPr="00D56A05" w:rsidTr="00294DF4">
        <w:trPr>
          <w:trHeight w:val="540"/>
        </w:trPr>
        <w:tc>
          <w:tcPr>
            <w:tcW w:w="19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rPr>
                <w:rFonts w:eastAsia="仿宋_GB2312"/>
                <w:sz w:val="32"/>
                <w:szCs w:val="32"/>
              </w:rPr>
            </w:pPr>
            <w:r w:rsidRPr="00D56A05">
              <w:rPr>
                <w:rFonts w:eastAsia="仿宋_GB2312"/>
                <w:sz w:val="32"/>
                <w:szCs w:val="32"/>
              </w:rPr>
              <w:t>境外高校成绩</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AA+</w:t>
            </w:r>
          </w:p>
        </w:tc>
        <w:tc>
          <w:tcPr>
            <w:tcW w:w="4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AA</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AA-</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BB+</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BB</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BB-</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CC+</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CC</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CC-</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DD+</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DD</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DD-</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EE+</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EE</w:t>
            </w:r>
          </w:p>
        </w:tc>
      </w:tr>
      <w:tr w:rsidR="004F55C6" w:rsidRPr="00D56A05" w:rsidTr="00294DF4">
        <w:trPr>
          <w:trHeight w:val="540"/>
        </w:trPr>
        <w:tc>
          <w:tcPr>
            <w:tcW w:w="19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rPr>
                <w:rFonts w:eastAsia="仿宋_GB2312"/>
                <w:sz w:val="32"/>
                <w:szCs w:val="32"/>
              </w:rPr>
            </w:pPr>
            <w:r w:rsidRPr="00D56A05">
              <w:rPr>
                <w:rFonts w:eastAsia="仿宋_GB2312"/>
                <w:sz w:val="32"/>
                <w:szCs w:val="32"/>
              </w:rPr>
              <w:t>百分制成绩</w:t>
            </w:r>
          </w:p>
        </w:tc>
        <w:tc>
          <w:tcPr>
            <w:tcW w:w="4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999</w:t>
            </w:r>
          </w:p>
        </w:tc>
        <w:tc>
          <w:tcPr>
            <w:tcW w:w="4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995</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990</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889</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885</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880</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779</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775</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770</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669</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665</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660</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550</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ind w:firstLineChars="200" w:firstLine="640"/>
              <w:rPr>
                <w:rFonts w:eastAsia="仿宋_GB2312"/>
                <w:sz w:val="32"/>
                <w:szCs w:val="32"/>
              </w:rPr>
            </w:pPr>
            <w:r w:rsidRPr="00D56A05">
              <w:rPr>
                <w:rFonts w:eastAsia="仿宋_GB2312"/>
                <w:sz w:val="32"/>
                <w:szCs w:val="32"/>
              </w:rPr>
              <w:t>440</w:t>
            </w:r>
          </w:p>
        </w:tc>
      </w:tr>
      <w:tr w:rsidR="004F55C6" w:rsidRPr="00D56A05" w:rsidTr="00294DF4">
        <w:trPr>
          <w:trHeight w:val="540"/>
        </w:trPr>
        <w:tc>
          <w:tcPr>
            <w:tcW w:w="19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rPr>
                <w:rFonts w:eastAsia="仿宋_GB2312"/>
                <w:sz w:val="32"/>
                <w:szCs w:val="32"/>
              </w:rPr>
            </w:pPr>
            <w:r w:rsidRPr="00D56A05">
              <w:rPr>
                <w:rFonts w:eastAsia="仿宋_GB2312"/>
                <w:sz w:val="32"/>
                <w:szCs w:val="32"/>
              </w:rPr>
              <w:t>五级制成绩</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jc w:val="center"/>
              <w:rPr>
                <w:rFonts w:eastAsia="仿宋_GB2312"/>
                <w:sz w:val="32"/>
                <w:szCs w:val="32"/>
              </w:rPr>
            </w:pPr>
            <w:r w:rsidRPr="00D56A05">
              <w:rPr>
                <w:rFonts w:eastAsia="仿宋_GB2312"/>
                <w:sz w:val="32"/>
                <w:szCs w:val="32"/>
              </w:rPr>
              <w:t>优秀</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jc w:val="center"/>
              <w:rPr>
                <w:rFonts w:eastAsia="仿宋_GB2312"/>
                <w:sz w:val="32"/>
                <w:szCs w:val="32"/>
              </w:rPr>
            </w:pPr>
            <w:r w:rsidRPr="00D56A05">
              <w:rPr>
                <w:rFonts w:eastAsia="仿宋_GB2312"/>
                <w:sz w:val="32"/>
                <w:szCs w:val="32"/>
              </w:rPr>
              <w:t>良好</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jc w:val="center"/>
              <w:rPr>
                <w:rFonts w:eastAsia="仿宋_GB2312"/>
                <w:sz w:val="32"/>
                <w:szCs w:val="32"/>
              </w:rPr>
            </w:pPr>
            <w:r w:rsidRPr="00D56A05">
              <w:rPr>
                <w:rFonts w:eastAsia="仿宋_GB2312"/>
                <w:sz w:val="32"/>
                <w:szCs w:val="32"/>
              </w:rPr>
              <w:t>中等</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jc w:val="center"/>
              <w:rPr>
                <w:rFonts w:eastAsia="仿宋_GB2312"/>
                <w:sz w:val="32"/>
                <w:szCs w:val="32"/>
              </w:rPr>
            </w:pPr>
            <w:r w:rsidRPr="00D56A05">
              <w:rPr>
                <w:rFonts w:eastAsia="仿宋_GB2312"/>
                <w:sz w:val="32"/>
                <w:szCs w:val="32"/>
              </w:rPr>
              <w:t>及格</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F55C6" w:rsidRPr="00D56A05" w:rsidRDefault="004F55C6" w:rsidP="00294DF4">
            <w:pPr>
              <w:spacing w:line="480" w:lineRule="exact"/>
              <w:rPr>
                <w:rFonts w:eastAsia="仿宋_GB2312"/>
                <w:sz w:val="32"/>
                <w:szCs w:val="32"/>
              </w:rPr>
            </w:pPr>
            <w:r w:rsidRPr="00D56A05">
              <w:rPr>
                <w:rFonts w:eastAsia="仿宋_GB2312"/>
                <w:sz w:val="32"/>
                <w:szCs w:val="32"/>
              </w:rPr>
              <w:t>不及格</w:t>
            </w:r>
          </w:p>
        </w:tc>
      </w:tr>
    </w:tbl>
    <w:p w:rsidR="004F55C6" w:rsidRPr="00D56A05" w:rsidRDefault="004F55C6" w:rsidP="004F55C6">
      <w:pPr>
        <w:spacing w:line="480" w:lineRule="exact"/>
        <w:ind w:firstLineChars="200" w:firstLine="640"/>
        <w:rPr>
          <w:rFonts w:eastAsia="仿宋_GB2312"/>
          <w:color w:val="000000"/>
          <w:sz w:val="32"/>
          <w:szCs w:val="32"/>
        </w:rPr>
      </w:pPr>
    </w:p>
    <w:p w:rsidR="004F55C6" w:rsidRPr="00D56A05" w:rsidRDefault="004F55C6" w:rsidP="004F55C6">
      <w:pPr>
        <w:spacing w:line="480" w:lineRule="exact"/>
        <w:ind w:firstLineChars="200" w:firstLine="643"/>
        <w:rPr>
          <w:rFonts w:eastAsia="仿宋_GB2312"/>
          <w:b/>
          <w:bCs/>
          <w:color w:val="000000"/>
          <w:sz w:val="32"/>
          <w:szCs w:val="32"/>
        </w:rPr>
      </w:pPr>
      <w:r w:rsidRPr="00D56A05">
        <w:rPr>
          <w:rFonts w:eastAsia="仿宋_GB2312"/>
          <w:b/>
          <w:bCs/>
          <w:color w:val="000000"/>
          <w:sz w:val="32"/>
          <w:szCs w:val="32"/>
        </w:rPr>
        <w:t>六、学分认定和成绩转换的处理时间</w:t>
      </w:r>
    </w:p>
    <w:p w:rsidR="004F55C6" w:rsidRPr="00D56A05" w:rsidRDefault="004F55C6" w:rsidP="004F55C6">
      <w:pPr>
        <w:spacing w:line="480" w:lineRule="exact"/>
        <w:ind w:firstLineChars="200" w:firstLine="640"/>
        <w:rPr>
          <w:rFonts w:eastAsia="仿宋_GB2312"/>
          <w:color w:val="000000"/>
          <w:sz w:val="32"/>
          <w:szCs w:val="32"/>
        </w:rPr>
      </w:pPr>
      <w:r w:rsidRPr="00D56A05">
        <w:rPr>
          <w:rFonts w:eastAsia="仿宋_GB2312"/>
          <w:color w:val="000000"/>
          <w:sz w:val="32"/>
          <w:szCs w:val="32"/>
        </w:rPr>
        <w:t>各校教务处接受处理学生学分认定和成绩转换申请的时间自行制定，学分认定和成绩转换原则上一次办理完成。</w:t>
      </w:r>
    </w:p>
    <w:p w:rsidR="004F55C6" w:rsidRPr="00D56A05" w:rsidRDefault="004F55C6" w:rsidP="004F55C6">
      <w:pPr>
        <w:spacing w:line="480" w:lineRule="exact"/>
        <w:ind w:firstLineChars="200" w:firstLine="643"/>
        <w:rPr>
          <w:rFonts w:eastAsia="仿宋_GB2312"/>
          <w:b/>
          <w:bCs/>
          <w:color w:val="000000"/>
          <w:sz w:val="32"/>
          <w:szCs w:val="32"/>
        </w:rPr>
      </w:pPr>
    </w:p>
    <w:p w:rsidR="004F55C6" w:rsidRPr="00D56A05" w:rsidRDefault="004F55C6" w:rsidP="004F55C6">
      <w:pPr>
        <w:spacing w:line="480" w:lineRule="exact"/>
        <w:ind w:firstLineChars="200" w:firstLine="643"/>
        <w:rPr>
          <w:rFonts w:eastAsia="仿宋_GB2312"/>
          <w:b/>
          <w:bCs/>
          <w:color w:val="000000"/>
          <w:sz w:val="32"/>
          <w:szCs w:val="32"/>
        </w:rPr>
      </w:pPr>
      <w:r w:rsidRPr="00D56A05">
        <w:rPr>
          <w:rFonts w:eastAsia="仿宋_GB2312"/>
          <w:b/>
          <w:bCs/>
          <w:color w:val="000000"/>
          <w:sz w:val="32"/>
          <w:szCs w:val="32"/>
        </w:rPr>
        <w:lastRenderedPageBreak/>
        <w:t>七、其他</w:t>
      </w:r>
    </w:p>
    <w:p w:rsidR="004F55C6" w:rsidRPr="00D56A05" w:rsidRDefault="004F55C6" w:rsidP="004F55C6">
      <w:pPr>
        <w:spacing w:line="480" w:lineRule="exact"/>
        <w:ind w:firstLineChars="200" w:firstLine="640"/>
        <w:rPr>
          <w:rFonts w:eastAsia="仿宋_GB2312"/>
        </w:rPr>
      </w:pPr>
      <w:r w:rsidRPr="00D56A05">
        <w:rPr>
          <w:rFonts w:eastAsia="仿宋_GB2312"/>
          <w:color w:val="000000"/>
          <w:sz w:val="32"/>
          <w:szCs w:val="32"/>
        </w:rPr>
        <w:t>项目学生回校后，凡学分认定和成绩转换的课程在学籍审核以及评优、推荐免试研究生、评奖学金等涉及学生成绩排名时，智育成绩均以转换后的课程学分及成绩为原始数据核算。</w:t>
      </w:r>
    </w:p>
    <w:p w:rsidR="004F55C6" w:rsidRPr="00D56A05" w:rsidRDefault="004F55C6" w:rsidP="004F55C6">
      <w:pPr>
        <w:spacing w:line="480" w:lineRule="exact"/>
        <w:ind w:firstLineChars="200" w:firstLine="640"/>
        <w:rPr>
          <w:rFonts w:eastAsia="仿宋_GB2312"/>
          <w:sz w:val="32"/>
          <w:szCs w:val="32"/>
        </w:rPr>
      </w:pPr>
    </w:p>
    <w:p w:rsidR="004F55C6" w:rsidRPr="00D56A05" w:rsidRDefault="004F55C6" w:rsidP="004F55C6"/>
    <w:p w:rsidR="006B3F36" w:rsidRPr="004F55C6" w:rsidRDefault="006B3F36" w:rsidP="004F55C6">
      <w:pPr>
        <w:widowControl/>
        <w:jc w:val="left"/>
      </w:pPr>
    </w:p>
    <w:sectPr w:rsidR="006B3F36" w:rsidRPr="004F55C6" w:rsidSect="006B3F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404" w:rsidRDefault="007A0404" w:rsidP="00E95234">
      <w:r>
        <w:separator/>
      </w:r>
    </w:p>
  </w:endnote>
  <w:endnote w:type="continuationSeparator" w:id="0">
    <w:p w:rsidR="007A0404" w:rsidRDefault="007A0404" w:rsidP="00E9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404" w:rsidRDefault="007A0404" w:rsidP="00E95234">
      <w:r>
        <w:separator/>
      </w:r>
    </w:p>
  </w:footnote>
  <w:footnote w:type="continuationSeparator" w:id="0">
    <w:p w:rsidR="007A0404" w:rsidRDefault="007A0404" w:rsidP="00E95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5C6"/>
    <w:rsid w:val="004F55C6"/>
    <w:rsid w:val="006B3F36"/>
    <w:rsid w:val="007A0404"/>
    <w:rsid w:val="00E9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C0D366-E500-4A46-B2DD-AEBDB0CD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5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234"/>
    <w:rPr>
      <w:rFonts w:ascii="Times New Roman" w:eastAsia="宋体" w:hAnsi="Times New Roman" w:cs="Times New Roman"/>
      <w:sz w:val="18"/>
      <w:szCs w:val="18"/>
    </w:rPr>
  </w:style>
  <w:style w:type="paragraph" w:styleId="a4">
    <w:name w:val="footer"/>
    <w:basedOn w:val="a"/>
    <w:link w:val="Char0"/>
    <w:uiPriority w:val="99"/>
    <w:unhideWhenUsed/>
    <w:rsid w:val="00E95234"/>
    <w:pPr>
      <w:tabs>
        <w:tab w:val="center" w:pos="4153"/>
        <w:tab w:val="right" w:pos="8306"/>
      </w:tabs>
      <w:snapToGrid w:val="0"/>
      <w:jc w:val="left"/>
    </w:pPr>
    <w:rPr>
      <w:sz w:val="18"/>
      <w:szCs w:val="18"/>
    </w:rPr>
  </w:style>
  <w:style w:type="character" w:customStyle="1" w:styleId="Char0">
    <w:name w:val="页脚 Char"/>
    <w:basedOn w:val="a0"/>
    <w:link w:val="a4"/>
    <w:uiPriority w:val="99"/>
    <w:rsid w:val="00E9523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2018-03-15T03:13:00Z</dcterms:created>
  <dcterms:modified xsi:type="dcterms:W3CDTF">2019-02-26T07:00:00Z</dcterms:modified>
</cp:coreProperties>
</file>