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bCs/>
          <w:sz w:val="28"/>
          <w:szCs w:val="28"/>
        </w:rPr>
      </w:pPr>
      <w:r>
        <w:rPr>
          <w:rFonts w:hint="eastAsia"/>
          <w:b/>
          <w:bCs/>
          <w:sz w:val="28"/>
          <w:szCs w:val="28"/>
        </w:rPr>
        <w:t>附件 1项目课程概览及代码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一、线上+线下课程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（一）商务英语+英语教育（HM3）</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合作大学：香港大学线上课程+澳门城市大学线下课程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课程时长：7 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申报对象：英语等相关专业学生及有志于提升商务英语技能、爱好英语的其他专业学生。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课程概述：本课程由商务英语、英语语言和文学等部分组成。学生通过该课程，将参与到创新的课堂学习和活动中，同时获得世界名校专业领域学习的真实体验。商务英语课程将带领同学们学习专业的商务写作和词汇，提升阅读、听说技巧、商务演讲等各项商务英语技能，结合商务环境中的真实场景，为学生提供学习和演练的机会。英语教育课程将引导同学们熟悉不同文化观点，提升文学素养，建立独立思考与批判的能力。通过语言研究分析，学习如何观察、整合信息、流畅表达个人逻辑思维并与人沟通，掌握多元文化与国际趋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（二）教育管理+多元教育研究（HM8）</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合作大学：香港大学线上课程+澳门城市大学线下课程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课程时长：7 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申报对象：师范生、教育相关专业及有志于在教育领域发展的其他专业学生。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课程概述：香港大学线上教育管理课程将带领学生体验香港大学高等教育模式，旨在培养具有全球视野的未来教育领军人才并提升其跨文化理解与交流能力，同时深入了解全球化下教育管理和课程设计的最新发展。澳门城市大学的线下课程涵盖了教育管理的基础理论与技能，让学生了解现今的教育方式，教育行政和管理工作所需要的知识及专业态度，通过多元的教学与实践、小组互动及活动拓展，强化学生在教育管理上的分析能力及实际应用，培育人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素养，科学态度，提升多元文化敏感度及其竞争力。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二、全线下课程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（一）人工智能（M4）</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合作大学：澳门城市大学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课程时长：7 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申报对象：人工智能、计算机、信息与通信、自动化、数学与统计、网络、软件工程、信息管理等相关专业背景的学生。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课程概述：当今世界人工智能已渗透到人类社会的方方面面，成为关键技术之一。本课程涵盖人工智能的发展历史、现状与未来，人工智能在生活如图像处理，展览，机器人以及通讯等方面的应用等。通过课堂学习、小组协作研讨、师生交互式学习及活动考察等，引导学生理解人工智能基础知识，应用层面的先进知识以及未来的发展方向。通过实例分享，探讨人工智能在社会与生活层面的实际应用，讨论如何帮助解决社会及各业界的实际问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（二）全球人类学与社会比较（M8）</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合作大学：澳门城市大学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课程时长：7 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申报对象：社会学、心理学、社会政策、国际经济与贸易、政治、公共关系、文学、历史学等相关专业背景的学生。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课程概述：本课程为学生提供对人文和文学艺术主题学习的机会。了解世界历史、古代和当代哲学思想以及对跨文化进行交流探讨；鉴古知今，使同学们理解世界的历史发展、哲学思想等如何塑造社会文化或被社会文化塑造，认识其与世界人民之间必不可分的密切关系，以及对人民世界观的影响。课程将探讨当代史，哲学史，人类学，批判理论与跨国文化，通过小组讨论等活动，学生将获得理解全球问题所必需的文化和意识，增强批判性思考的能力。</w:t>
      </w:r>
    </w:p>
    <w:p>
      <w:pPr>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（三）媒体文化与艺术（M10）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合作大学：澳门城市大学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课程时长：7 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申报对象：新闻、媒体、大众传播、文化、艺术类专业，创意文化产业等专业学生，或对该课程内容感兴趣的其他专业学生。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课程概述：课程主要探讨美术鉴赏与实践，表演艺术入门，艺术修养，博雅经典等主题。以艺术和美学研究的关键方面为特色，以开阔的艺术视野及先进的艺术理念带动学生学习，引导学生发挥创意思维。通过课程，学生可以了解澳门高校生活，体验不同学习模式与环境，感受到澳门深厚的文化底蕴、历史文化以及风土人情，同时了解世界与澳门艺术文化价值，亲身体验澳门艺术的发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bookmarkStart w:id="0" w:name="_GoBack"/>
      <w:bookmarkEnd w:id="0"/>
      <w:r>
        <w:rPr>
          <w:rFonts w:hint="eastAsia"/>
        </w:rPr>
        <w:t>（四）健康与医疗（M14）</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合作大学：澳门科技大学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课程时长：7 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申报对象：健康科学、药学、医学、医院管理、公共卫生、病理学等专业背景的学生。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课程概述：本课程旨在结合澳门科技大学医学学科特色强项，围绕“医药专业的研究与思考主题，结合澳门医学领域实际，引导学生深度学习与领会不同的医药专业知识，提升国内优秀医药专业学生的国际视野，为今后的学术和职业发展奠定更坚实的基础。教学形式包括课堂授课、互动式的案例研讨、热点话题讨论和辩论等，从而激发学生的创新创意和创造能力，提升专业素养和跨文化交流能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（五）STEM 教育（M15）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合作大学：澳门科技大学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课程时长：7 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申报对象：师范类理科专业背景的学生，或对该课程内容感兴趣的其他专业学生。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课程概述：本课程以“STEM 教育”为主题。通过讲述、组织学生进行小组讨论、课程项目设计、陈述及演示让学生初步了解STEM 课程架构、STEM 项目的制定、STEM 项目的教学流程以及仿真建构案例分析。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（六）信息技术与大数据智能化应用（M16）</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合作大学：澳门科技大学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课程时长：7 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申报对象：计算机科学、网络、软件工程、电子、信息管理等相关专业或对该课程内容感兴趣的其他专业学生。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lang w:eastAsia="zh-CN"/>
        </w:rPr>
      </w:pPr>
      <w:r>
        <w:rPr>
          <w:rFonts w:hint="eastAsia"/>
        </w:rPr>
        <w:t>课程概述：本课程致力于在教学中强化信息技术与大数据应用、数据科学管理、数据安全与技术分析、区块链、智能应用等技术。学生在完成课程后能初步了解信息系统架构设计、大数据应用与管理、信息安全等方面的最新技术以及学习方法。同时希望通过在澳门的学习生活使学生可以深入了解澳门特色文化，从而对澳门多元文化融合有更为深刻的理解</w:t>
      </w:r>
      <w:r>
        <w:rPr>
          <w:rFonts w:hint="eastAsia"/>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2ZWIxODMzMTdhMTJmOTU1MDI2ZjkyOWExN2RhNDYifQ=="/>
  </w:docVars>
  <w:rsids>
    <w:rsidRoot w:val="08DD0631"/>
    <w:rsid w:val="08DD0631"/>
    <w:rsid w:val="4F865B4C"/>
    <w:rsid w:val="4FFC0352"/>
    <w:rsid w:val="7B5E4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2111</Words>
  <Characters>2140</Characters>
  <Lines>0</Lines>
  <Paragraphs>0</Paragraphs>
  <TotalTime>7</TotalTime>
  <ScaleCrop>false</ScaleCrop>
  <LinksUpToDate>false</LinksUpToDate>
  <CharactersWithSpaces>2154</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2022-11-24T07:44:00Z</dcterms:created>
  <dc:creator>张炜佳（Joanna）</dc:creator>
  <cp:lastModifiedBy>张炜佳（Joanna）</cp:lastModifiedBy>
  <dcterms:modified xsi:type="dcterms:W3CDTF">2022-11-24T07:51:42Z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41712AB154724322B90C20FD76379F5A</vt:lpwstr>
  </property>
</Properties>
</file>